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50" w:rsidRPr="006838F4" w:rsidRDefault="00D56B50" w:rsidP="006838F4">
      <w:pPr>
        <w:shd w:val="clear" w:color="auto" w:fill="FFFFFF"/>
        <w:spacing w:after="0" w:line="376" w:lineRule="atLeast"/>
        <w:ind w:left="360"/>
        <w:jc w:val="center"/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ru-RU"/>
        </w:rPr>
      </w:pPr>
      <w:r w:rsidRPr="006838F4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ru-RU"/>
        </w:rPr>
        <w:t>КОДЕКС РОССИЙСКОЙ ФЕДЕРАЦИИ</w:t>
      </w:r>
    </w:p>
    <w:p w:rsidR="00D56B50" w:rsidRPr="006838F4" w:rsidRDefault="00D56B50" w:rsidP="006838F4">
      <w:pPr>
        <w:shd w:val="clear" w:color="auto" w:fill="FFFFFF"/>
        <w:spacing w:after="157" w:line="376" w:lineRule="atLeast"/>
        <w:ind w:left="360"/>
        <w:jc w:val="center"/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ru-RU"/>
        </w:rPr>
      </w:pPr>
      <w:r w:rsidRPr="006838F4">
        <w:rPr>
          <w:rFonts w:ascii="Arial Black" w:eastAsia="Times New Roman" w:hAnsi="Arial Black" w:cs="Arial"/>
          <w:b/>
          <w:bCs/>
          <w:color w:val="333333"/>
          <w:sz w:val="32"/>
          <w:szCs w:val="32"/>
          <w:lang w:eastAsia="ru-RU"/>
        </w:rPr>
        <w:t>ОБ АДМИНИСТРАТИВНЫХ ПРАВОНАРУШЕНИЯХ</w:t>
      </w:r>
    </w:p>
    <w:p w:rsidR="00D56B50" w:rsidRPr="006838F4" w:rsidRDefault="00D56B50" w:rsidP="006838F4">
      <w:pPr>
        <w:shd w:val="clear" w:color="auto" w:fill="FFFFFF"/>
        <w:spacing w:after="0" w:line="302" w:lineRule="atLeast"/>
        <w:ind w:left="360"/>
        <w:jc w:val="both"/>
        <w:rPr>
          <w:rFonts w:ascii="Arial Black" w:eastAsia="Times New Roman" w:hAnsi="Arial Black" w:cs="Arial"/>
          <w:color w:val="333333"/>
          <w:sz w:val="26"/>
          <w:szCs w:val="26"/>
          <w:lang w:eastAsia="ru-RU"/>
        </w:rPr>
      </w:pPr>
      <w:hyperlink r:id="rId5" w:history="1">
        <w:proofErr w:type="gramStart"/>
        <w:r w:rsidRPr="006838F4">
          <w:rPr>
            <w:rFonts w:ascii="Arial Black" w:eastAsia="Times New Roman" w:hAnsi="Arial Black" w:cs="Arial"/>
            <w:color w:val="FF9900"/>
            <w:sz w:val="26"/>
            <w:szCs w:val="26"/>
            <w:u w:val="single"/>
            <w:lang w:eastAsia="ru-RU"/>
          </w:rPr>
          <w:t>Статья 6.8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</w:r>
      </w:hyperlink>
      <w:proofErr w:type="gramEnd"/>
    </w:p>
    <w:p w:rsidR="00D56B50" w:rsidRPr="006838F4" w:rsidRDefault="00D56B50" w:rsidP="006838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 Black" w:eastAsia="Times New Roman" w:hAnsi="Arial Black" w:cs="Arial"/>
          <w:color w:val="333333"/>
          <w:sz w:val="26"/>
          <w:szCs w:val="26"/>
          <w:lang w:eastAsia="ru-RU"/>
        </w:rPr>
      </w:pPr>
      <w:hyperlink r:id="rId6" w:history="1"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 xml:space="preserve">Статья 6.9. Потребление наркотических средств или психотропных веществ без назначения врача либо новых потенциально опасных </w:t>
        </w:r>
        <w:proofErr w:type="spellStart"/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>психоактивных</w:t>
        </w:r>
        <w:proofErr w:type="spellEnd"/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 xml:space="preserve"> веществ</w:t>
        </w:r>
      </w:hyperlink>
    </w:p>
    <w:p w:rsidR="00D56B50" w:rsidRPr="006838F4" w:rsidRDefault="00D56B50" w:rsidP="006838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 Black" w:eastAsia="Times New Roman" w:hAnsi="Arial Black" w:cs="Arial"/>
          <w:color w:val="333333"/>
          <w:sz w:val="26"/>
          <w:szCs w:val="26"/>
          <w:lang w:eastAsia="ru-RU"/>
        </w:rPr>
      </w:pPr>
      <w:hyperlink r:id="rId7" w:history="1"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 xml:space="preserve">Статья 6.9.1.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</w:r>
        <w:proofErr w:type="spellStart"/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>психоактивных</w:t>
        </w:r>
        <w:proofErr w:type="spellEnd"/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 xml:space="preserve"> веществ</w:t>
        </w:r>
      </w:hyperlink>
    </w:p>
    <w:p w:rsidR="00D56B50" w:rsidRPr="006838F4" w:rsidRDefault="00D56B50" w:rsidP="006838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 Black" w:eastAsia="Times New Roman" w:hAnsi="Arial Black" w:cs="Arial"/>
          <w:color w:val="333333"/>
          <w:sz w:val="26"/>
          <w:szCs w:val="26"/>
          <w:lang w:eastAsia="ru-RU"/>
        </w:rPr>
      </w:pPr>
      <w:hyperlink r:id="rId8" w:history="1"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 xml:space="preserve">Статья 6.10. Вовлечение несовершеннолетнего в употребление алкогольной и спиртосодержащей продукции, новых потенциально опасных </w:t>
        </w:r>
        <w:proofErr w:type="spellStart"/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>психоактивных</w:t>
        </w:r>
        <w:proofErr w:type="spellEnd"/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 xml:space="preserve"> веществ или одурманивающих веществ</w:t>
        </w:r>
      </w:hyperlink>
    </w:p>
    <w:p w:rsidR="00D56B50" w:rsidRPr="006838F4" w:rsidRDefault="00D56B50" w:rsidP="006838F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 Black" w:eastAsia="Times New Roman" w:hAnsi="Arial Black" w:cs="Arial"/>
          <w:color w:val="333333"/>
          <w:sz w:val="32"/>
          <w:szCs w:val="32"/>
          <w:lang w:eastAsia="ru-RU"/>
        </w:rPr>
      </w:pPr>
      <w:r w:rsidRPr="006838F4">
        <w:rPr>
          <w:rFonts w:ascii="Arial Black" w:hAnsi="Arial Black" w:cs="Arial"/>
          <w:b/>
          <w:bCs/>
          <w:color w:val="333333"/>
          <w:sz w:val="32"/>
          <w:szCs w:val="32"/>
          <w:shd w:val="clear" w:color="auto" w:fill="FFFFFF"/>
        </w:rPr>
        <w:t>УГОЛОВНЫЙ КОДЕКС РОССИЙСКОЙ ФЕДЕРАЦИИ</w:t>
      </w:r>
    </w:p>
    <w:p w:rsidR="00D56B50" w:rsidRPr="006838F4" w:rsidRDefault="00D56B50" w:rsidP="006838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 Black" w:eastAsia="Times New Roman" w:hAnsi="Arial Black" w:cs="Arial"/>
          <w:color w:val="333333"/>
          <w:sz w:val="26"/>
          <w:szCs w:val="26"/>
          <w:lang w:eastAsia="ru-RU"/>
        </w:rPr>
      </w:pPr>
      <w:hyperlink r:id="rId9" w:history="1"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 xml:space="preserve">Статья 228. </w:t>
        </w:r>
        <w:proofErr w:type="gramStart"/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</w:r>
      </w:hyperlink>
      <w:proofErr w:type="gramEnd"/>
    </w:p>
    <w:p w:rsidR="00D56B50" w:rsidRPr="006838F4" w:rsidRDefault="00D56B50" w:rsidP="006838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 Black" w:eastAsia="Times New Roman" w:hAnsi="Arial Black" w:cs="Arial"/>
          <w:color w:val="333333"/>
          <w:sz w:val="26"/>
          <w:szCs w:val="26"/>
          <w:lang w:eastAsia="ru-RU"/>
        </w:rPr>
      </w:pPr>
      <w:hyperlink r:id="rId10" w:history="1"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>Статья 230. Склонение к потреблению наркотических средств, психотропных веществ или их аналогов</w:t>
        </w:r>
      </w:hyperlink>
    </w:p>
    <w:p w:rsidR="00D56B50" w:rsidRDefault="00D56B50" w:rsidP="006838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 Black" w:eastAsia="Times New Roman" w:hAnsi="Arial Black" w:cs="Arial"/>
          <w:color w:val="333333"/>
          <w:sz w:val="26"/>
          <w:szCs w:val="26"/>
          <w:lang w:eastAsia="ru-RU"/>
        </w:rPr>
      </w:pPr>
      <w:hyperlink r:id="rId11" w:history="1">
        <w:r w:rsidRPr="006838F4">
          <w:rPr>
            <w:rFonts w:ascii="Arial Black" w:eastAsia="Times New Roman" w:hAnsi="Arial Black" w:cs="Arial"/>
            <w:color w:val="666699"/>
            <w:sz w:val="26"/>
            <w:szCs w:val="26"/>
            <w:lang w:eastAsia="ru-RU"/>
          </w:rPr>
          <w:t>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  </w:r>
      </w:hyperlink>
    </w:p>
    <w:p w:rsidR="00D56B50" w:rsidRPr="006838F4" w:rsidRDefault="006838F4" w:rsidP="006838F4">
      <w:pPr>
        <w:shd w:val="clear" w:color="auto" w:fill="FFFFFF"/>
        <w:spacing w:before="235" w:after="235" w:line="240" w:lineRule="auto"/>
        <w:ind w:left="360"/>
        <w:outlineLvl w:val="0"/>
        <w:rPr>
          <w:rFonts w:ascii="Arial Black" w:eastAsia="Times New Roman" w:hAnsi="Arial Black" w:cs="Arial"/>
          <w:color w:val="000000"/>
          <w:sz w:val="32"/>
          <w:szCs w:val="32"/>
          <w:lang w:eastAsia="ru-RU"/>
        </w:rPr>
      </w:pPr>
      <w:r>
        <w:rPr>
          <w:rFonts w:ascii="Arial Black" w:eastAsia="Times New Roman" w:hAnsi="Arial Black" w:cs="Arial"/>
          <w:noProof/>
          <w:color w:val="000000"/>
          <w:kern w:val="36"/>
          <w:sz w:val="32"/>
          <w:szCs w:val="32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-5080</wp:posOffset>
            </wp:positionV>
            <wp:extent cx="2085975" cy="1301750"/>
            <wp:effectExtent l="19050" t="0" r="9525" b="0"/>
            <wp:wrapSquare wrapText="bothSides"/>
            <wp:docPr id="2" name="Рисунок 2" descr="http://www.psychologos.ru/images/yanush_korchak_138060304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chologos.ru/images/yanush_korchak_138060304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B50" w:rsidRPr="006838F4">
        <w:rPr>
          <w:rFonts w:ascii="Arial Black" w:eastAsia="Times New Roman" w:hAnsi="Arial Black" w:cs="Arial"/>
          <w:color w:val="000000"/>
          <w:kern w:val="36"/>
          <w:sz w:val="32"/>
          <w:szCs w:val="32"/>
          <w:lang w:eastAsia="ru-RU"/>
        </w:rPr>
        <w:t>10 заповедей для родителе</w:t>
      </w:r>
      <w:r w:rsidRPr="006838F4">
        <w:rPr>
          <w:rFonts w:ascii="Arial Black" w:eastAsia="Times New Roman" w:hAnsi="Arial Black" w:cs="Arial"/>
          <w:color w:val="000000"/>
          <w:kern w:val="36"/>
          <w:sz w:val="32"/>
          <w:szCs w:val="32"/>
          <w:lang w:eastAsia="ru-RU"/>
        </w:rPr>
        <w:t>й</w:t>
      </w:r>
      <w:hyperlink r:id="rId14" w:history="1"/>
    </w:p>
    <w:p w:rsidR="00D56B50" w:rsidRPr="006838F4" w:rsidRDefault="00D56B50" w:rsidP="006838F4">
      <w:pPr>
        <w:shd w:val="clear" w:color="auto" w:fill="FFFFFF"/>
        <w:spacing w:before="235" w:after="235" w:line="240" w:lineRule="auto"/>
        <w:ind w:left="360"/>
        <w:rPr>
          <w:rFonts w:ascii="Arial Black" w:eastAsia="Times New Roman" w:hAnsi="Arial Black" w:cs="Arial"/>
          <w:color w:val="000000"/>
          <w:sz w:val="20"/>
          <w:szCs w:val="20"/>
          <w:lang w:eastAsia="ru-RU"/>
        </w:rPr>
      </w:pPr>
      <w:hyperlink r:id="rId15" w:tooltip="Статья: Януш Корчак" w:history="1">
        <w:proofErr w:type="spellStart"/>
        <w:r w:rsidRPr="006838F4">
          <w:rPr>
            <w:rFonts w:ascii="Arial Black" w:eastAsia="Times New Roman" w:hAnsi="Arial Black" w:cs="Arial"/>
            <w:color w:val="1071E8"/>
            <w:sz w:val="20"/>
            <w:szCs w:val="20"/>
            <w:lang w:eastAsia="ru-RU"/>
          </w:rPr>
          <w:t>Януш</w:t>
        </w:r>
        <w:proofErr w:type="spellEnd"/>
        <w:r w:rsidRPr="006838F4">
          <w:rPr>
            <w:rFonts w:ascii="Arial Black" w:eastAsia="Times New Roman" w:hAnsi="Arial Black" w:cs="Arial"/>
            <w:color w:val="1071E8"/>
            <w:sz w:val="20"/>
            <w:szCs w:val="20"/>
            <w:lang w:eastAsia="ru-RU"/>
          </w:rPr>
          <w:t xml:space="preserve"> Корчак</w:t>
        </w:r>
      </w:hyperlink>
      <w:r w:rsidRPr="006838F4">
        <w:rPr>
          <w:rFonts w:ascii="Arial Black" w:eastAsia="Times New Roman" w:hAnsi="Arial Black" w:cs="Arial"/>
          <w:color w:val="000000"/>
          <w:sz w:val="20"/>
          <w:szCs w:val="20"/>
          <w:lang w:eastAsia="ru-RU"/>
        </w:rPr>
        <w:t xml:space="preserve">, замечательный польский педагог, сформулировал </w:t>
      </w:r>
      <w:proofErr w:type="gramStart"/>
      <w:r w:rsidRPr="006838F4">
        <w:rPr>
          <w:rFonts w:ascii="Arial Black" w:eastAsia="Times New Roman" w:hAnsi="Arial Black" w:cs="Arial"/>
          <w:color w:val="000000"/>
          <w:sz w:val="20"/>
          <w:szCs w:val="20"/>
          <w:lang w:eastAsia="ru-RU"/>
        </w:rPr>
        <w:t>такие</w:t>
      </w:r>
      <w:proofErr w:type="gramEnd"/>
      <w:r w:rsidRPr="006838F4">
        <w:rPr>
          <w:rFonts w:ascii="Arial Black" w:eastAsia="Times New Roman" w:hAnsi="Arial Black" w:cs="Arial"/>
          <w:color w:val="000000"/>
          <w:sz w:val="20"/>
          <w:szCs w:val="20"/>
          <w:lang w:eastAsia="ru-RU"/>
        </w:rPr>
        <w:t xml:space="preserve"> 10 заповедей для родителей.</w:t>
      </w:r>
    </w:p>
    <w:p w:rsidR="006838F4" w:rsidRP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1. </w:t>
      </w:r>
      <w:r w:rsidR="00D56B50" w:rsidRPr="006838F4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D56B50" w:rsidRP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2. </w:t>
      </w:r>
      <w:r w:rsidR="00D56B50" w:rsidRPr="006838F4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D56B50" w:rsidRP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3. </w:t>
      </w:r>
      <w:r w:rsidR="00D56B50" w:rsidRPr="006838F4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Не вымещай на ребенке свои обиды, чтобы в старости не есть горький хлеб. Ибо что посеешь, то и взойдет.</w:t>
      </w:r>
    </w:p>
    <w:p w:rsidR="00D56B50" w:rsidRP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4. </w:t>
      </w:r>
      <w:r w:rsidR="00D56B50" w:rsidRPr="006838F4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D56B50" w:rsidRP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5. </w:t>
      </w:r>
      <w:r w:rsidR="00D56B50" w:rsidRPr="006838F4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Не унижай!</w:t>
      </w:r>
    </w:p>
    <w:p w:rsidR="00D56B50" w:rsidRP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6. </w:t>
      </w:r>
      <w:r w:rsidR="00D56B50" w:rsidRPr="006838F4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D56B50" w:rsidRP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7. </w:t>
      </w:r>
      <w:r w:rsidR="00D56B50" w:rsidRPr="006838F4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D56B50" w:rsidRP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8. </w:t>
      </w:r>
      <w:r w:rsidR="00D56B50" w:rsidRPr="006838F4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D56B50" w:rsidRP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9. </w:t>
      </w:r>
      <w:r w:rsidR="00D56B50" w:rsidRPr="006838F4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D56B50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10. </w:t>
      </w:r>
      <w:r w:rsidR="00D56B50" w:rsidRPr="006838F4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075" cy="10108096"/>
            <wp:effectExtent l="19050" t="0" r="0" b="0"/>
            <wp:docPr id="13" name="Рисунок 13" descr="http://semya-protiv-narkotikov.ru/sites/default/files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mya-protiv-narkotikov.ru/sites/default/files/12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10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b/>
          <w:bCs/>
          <w:color w:val="4D4D4D"/>
          <w:sz w:val="28"/>
          <w:szCs w:val="28"/>
          <w:lang w:eastAsia="ru-RU"/>
        </w:rPr>
        <w:lastRenderedPageBreak/>
        <w:t>Так же необходимо учитывать факторы риска, которые способные спровоцировать употребление наркотических средств и психотропных веществ:</w:t>
      </w:r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• </w:t>
      </w:r>
      <w:proofErr w:type="spellStart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преморбидные</w:t>
      </w:r>
      <w:proofErr w:type="spellEnd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 особенности характера (аффективная неустойчивость, импульсивность, нестабильность отношений, преобладание чувства одиночества, пустоты, неприятие и недопонимание социальных норм и ценностей, недостаточный самоконтроль и самодисциплина и т.д.);</w:t>
      </w:r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• фактор нарушенной семейной системы (неполные семьи, вновь созданные семьи и т.д.);</w:t>
      </w:r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• склонность к </w:t>
      </w:r>
      <w:proofErr w:type="spellStart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девиантному</w:t>
      </w:r>
      <w:proofErr w:type="spellEnd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 и </w:t>
      </w:r>
      <w:proofErr w:type="spellStart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делинквентному</w:t>
      </w:r>
      <w:proofErr w:type="spellEnd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 поведению;</w:t>
      </w:r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• наличие задержки психического и физического развития;</w:t>
      </w:r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• </w:t>
      </w:r>
      <w:proofErr w:type="gramStart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негативное</w:t>
      </w:r>
      <w:proofErr w:type="gramEnd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 влияния на подростков групп сверстников;</w:t>
      </w:r>
    </w:p>
    <w:p w:rsidR="006838F4" w:rsidRPr="008F126D" w:rsidRDefault="006838F4" w:rsidP="006838F4">
      <w:pPr>
        <w:spacing w:after="0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• злоупотребление спиртными напитками и наркотическими средствами, и психотропными веществами в семье несовершеннолетнего.</w:t>
      </w:r>
      <w:bookmarkStart w:id="0" w:name="bookmark2"/>
      <w:bookmarkEnd w:id="0"/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b/>
          <w:bCs/>
          <w:color w:val="4D4D4D"/>
          <w:sz w:val="28"/>
          <w:szCs w:val="28"/>
          <w:lang w:eastAsia="ru-RU"/>
        </w:rPr>
        <w:t>Клинические признаки употребления НС и ПВ:</w:t>
      </w:r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proofErr w:type="spellStart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Опнатная</w:t>
      </w:r>
      <w:proofErr w:type="spellEnd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 группа наркотиков. Для употребления данной группы наркотиков характерно: сужение зрачков </w:t>
      </w:r>
      <w:proofErr w:type="gramStart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до</w:t>
      </w:r>
      <w:proofErr w:type="gramEnd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 точечных, которые не расширяются даже в темноте, либо незначительно реагируют на световые раздражители. Выраженная бледность кожи, наличие следов инъекций, ожогов, ссадин по ходу локализации вен. Выраженная сонливость, вялость, расслабленность. Характерны движения почесывания (за счет выброса гистамина и расширения сосудов - зуд кожи). Отмечаются артериальная гипотония, брадикардия, гипотермия, угнетение дыхания, сниженная моторная активность кишечника. Подавление рефлекса выделения мочи. Снижение болевой чувствительности.</w:t>
      </w:r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Марихуана. Курительные смеси и аналоги синтетических </w:t>
      </w:r>
      <w:proofErr w:type="spellStart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каннабиноидов</w:t>
      </w:r>
      <w:proofErr w:type="spellEnd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, при употреблении характерно: инъекция склер, зрачки расширены; Артериальное давление повышено, пульс учащен. Тонус мышц снижен, мочевыделение затруднено или усиленно. Нистагм, нарушение речевой способности (дизартрия), кожной чувствительности </w:t>
      </w:r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lastRenderedPageBreak/>
        <w:t>(парестезии). Наблюдается нарушение координации движений, тремор пальцев рук, иногда дрожание всего тела. Нарушается чувство реальности происходящего, нарушается восприятие длительности времени и пространства. Появляются чувство довольства, эйфория, смех. Обращает внимание дурашливое поведение и смешливость. Неудержимый смех без повода при групповом употреблении наркотика.</w:t>
      </w:r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proofErr w:type="gramStart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Летучие </w:t>
      </w:r>
      <w:proofErr w:type="spellStart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ингалянты</w:t>
      </w:r>
      <w:proofErr w:type="spellEnd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 (пары химических веществ), здесь характерно: нарушение речи, замедление реакций, сонливость, потеря болевой чувствительности, галлюцинации, бред, потеря способности к ориентации, мышечная слабость, чувствительность к свету.</w:t>
      </w:r>
      <w:proofErr w:type="gramEnd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 xml:space="preserve"> Чувство - эйфории, легкости, невесомости, полное не восприятие окружающего мира.</w:t>
      </w:r>
    </w:p>
    <w:p w:rsidR="006838F4" w:rsidRPr="008F126D" w:rsidRDefault="006838F4" w:rsidP="006838F4">
      <w:pPr>
        <w:spacing w:after="0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proofErr w:type="spellStart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Психостимуляторы</w:t>
      </w:r>
      <w:proofErr w:type="spellEnd"/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. Соматическими признаками опьянения являются: выраженная тахикардия, гипертензия, бледность лица, сухость во рту (постоянно облизывают губы). Глаза блестят, расширенные зрачки и не суживаются даже на ярком свете, мелкий тремор пальцев рук, повышенная потливость, влажность кожных покровов. Лицо краснеет. Появляется ощущение ползания мурашек, ощущение, что «волосы встают дыбом на голове». Приподнятое настроение и повышенная активность вплоть до суетливости. Сон отсутствует. Возможны не координированные резкие движения, и судорожные подергивания мышц. Раздраженность и агрессивность.</w:t>
      </w:r>
      <w:bookmarkStart w:id="1" w:name="bookmark3"/>
      <w:bookmarkEnd w:id="1"/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b/>
          <w:bCs/>
          <w:color w:val="4D4D4D"/>
          <w:sz w:val="28"/>
          <w:szCs w:val="28"/>
          <w:lang w:eastAsia="ru-RU"/>
        </w:rPr>
        <w:t>В случае выявления у несовершеннолетних указанных симптомов необходимо обратится в медицинскую организацию для проведения диагностики, консультирования, и/или самостоятельно в домашних условиях провести экспресс тестирование на предмет потребления НС и ПВ.</w:t>
      </w:r>
    </w:p>
    <w:p w:rsidR="006838F4" w:rsidRPr="008F126D" w:rsidRDefault="006838F4" w:rsidP="006838F4">
      <w:pPr>
        <w:spacing w:after="157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Контактные телефоны для получения консультаций специалистов: Единая социально-психологическая служба «Телефон доверия»: 8-800-101-1212; 8-800-101-1200.</w:t>
      </w:r>
    </w:p>
    <w:p w:rsidR="006838F4" w:rsidRPr="008F126D" w:rsidRDefault="006838F4" w:rsidP="006838F4">
      <w:pPr>
        <w:spacing w:after="0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  <w:r w:rsidRPr="008F126D"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  <w:t>Детский телефон доверия, для детей, подростков и их родителей: 8-800-2000-122</w:t>
      </w:r>
    </w:p>
    <w:p w:rsidR="006838F4" w:rsidRPr="008F126D" w:rsidRDefault="006838F4" w:rsidP="006838F4">
      <w:pPr>
        <w:spacing w:after="0" w:line="248" w:lineRule="atLeast"/>
        <w:jc w:val="both"/>
        <w:rPr>
          <w:rFonts w:ascii="Arial Black" w:eastAsia="Times New Roman" w:hAnsi="Arial Black" w:cs="Arial"/>
          <w:color w:val="4D4D4D"/>
          <w:sz w:val="28"/>
          <w:szCs w:val="28"/>
          <w:lang w:eastAsia="ru-RU"/>
        </w:rPr>
      </w:pPr>
    </w:p>
    <w:p w:rsidR="008F126D" w:rsidRPr="008F126D" w:rsidRDefault="008F126D" w:rsidP="008F126D">
      <w:pPr>
        <w:pStyle w:val="2"/>
        <w:spacing w:before="240" w:after="144"/>
        <w:jc w:val="center"/>
        <w:rPr>
          <w:b w:val="0"/>
          <w:bCs w:val="0"/>
          <w:color w:val="711200"/>
          <w:sz w:val="40"/>
          <w:szCs w:val="40"/>
        </w:rPr>
      </w:pPr>
      <w:r w:rsidRPr="008F126D">
        <w:rPr>
          <w:b w:val="0"/>
          <w:bCs w:val="0"/>
          <w:color w:val="711200"/>
          <w:sz w:val="40"/>
          <w:szCs w:val="40"/>
        </w:rPr>
        <w:lastRenderedPageBreak/>
        <w:t>Общие признаки употребления наркотиков</w:t>
      </w:r>
    </w:p>
    <w:p w:rsidR="008F126D" w:rsidRPr="008F126D" w:rsidRDefault="008F126D" w:rsidP="008F126D">
      <w:pPr>
        <w:numPr>
          <w:ilvl w:val="0"/>
          <w:numId w:val="11"/>
        </w:numPr>
        <w:spacing w:after="72" w:line="240" w:lineRule="auto"/>
        <w:ind w:left="504"/>
        <w:jc w:val="both"/>
        <w:rPr>
          <w:rFonts w:ascii="Verdana" w:hAnsi="Verdana"/>
          <w:color w:val="000000"/>
          <w:sz w:val="32"/>
          <w:szCs w:val="32"/>
        </w:rPr>
      </w:pPr>
      <w:r w:rsidRPr="008F126D">
        <w:rPr>
          <w:rFonts w:ascii="Verdana" w:hAnsi="Verdana"/>
          <w:color w:val="000000"/>
          <w:sz w:val="32"/>
          <w:szCs w:val="32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состоянию;</w:t>
      </w:r>
    </w:p>
    <w:p w:rsidR="008F126D" w:rsidRPr="008F126D" w:rsidRDefault="008F126D" w:rsidP="008F126D">
      <w:pPr>
        <w:numPr>
          <w:ilvl w:val="0"/>
          <w:numId w:val="11"/>
        </w:numPr>
        <w:spacing w:after="72" w:line="240" w:lineRule="auto"/>
        <w:ind w:left="504"/>
        <w:jc w:val="both"/>
        <w:rPr>
          <w:rFonts w:ascii="Verdana" w:hAnsi="Verdana"/>
          <w:color w:val="000000"/>
          <w:sz w:val="32"/>
          <w:szCs w:val="32"/>
        </w:rPr>
      </w:pPr>
      <w:r w:rsidRPr="008F126D">
        <w:rPr>
          <w:rFonts w:ascii="Verdana" w:hAnsi="Verdana"/>
          <w:color w:val="000000"/>
          <w:sz w:val="32"/>
          <w:szCs w:val="32"/>
        </w:rPr>
        <w:t>Изменение сознания: сужение, искажение, помрачение;</w:t>
      </w:r>
    </w:p>
    <w:p w:rsidR="008F126D" w:rsidRPr="008F126D" w:rsidRDefault="008F126D" w:rsidP="008F126D">
      <w:pPr>
        <w:numPr>
          <w:ilvl w:val="0"/>
          <w:numId w:val="11"/>
        </w:numPr>
        <w:spacing w:after="72" w:line="240" w:lineRule="auto"/>
        <w:ind w:left="504"/>
        <w:jc w:val="both"/>
        <w:rPr>
          <w:rFonts w:ascii="Verdana" w:hAnsi="Verdana"/>
          <w:color w:val="000000"/>
          <w:sz w:val="32"/>
          <w:szCs w:val="32"/>
        </w:rPr>
      </w:pPr>
      <w:r w:rsidRPr="008F126D">
        <w:rPr>
          <w:rFonts w:ascii="Verdana" w:hAnsi="Verdana"/>
          <w:color w:val="000000"/>
          <w:sz w:val="32"/>
          <w:szCs w:val="32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ситуации;</w:t>
      </w:r>
    </w:p>
    <w:p w:rsidR="008F126D" w:rsidRPr="008F126D" w:rsidRDefault="008F126D" w:rsidP="008F126D">
      <w:pPr>
        <w:numPr>
          <w:ilvl w:val="0"/>
          <w:numId w:val="11"/>
        </w:numPr>
        <w:spacing w:after="72" w:line="240" w:lineRule="auto"/>
        <w:ind w:left="504"/>
        <w:jc w:val="both"/>
        <w:rPr>
          <w:rFonts w:ascii="Verdana" w:hAnsi="Verdana"/>
          <w:color w:val="000000"/>
          <w:sz w:val="32"/>
          <w:szCs w:val="32"/>
        </w:rPr>
      </w:pPr>
      <w:r w:rsidRPr="008F126D">
        <w:rPr>
          <w:rFonts w:ascii="Verdana" w:hAnsi="Verdana"/>
          <w:color w:val="000000"/>
          <w:sz w:val="32"/>
          <w:szCs w:val="32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ситуации);</w:t>
      </w:r>
    </w:p>
    <w:p w:rsidR="008F126D" w:rsidRPr="008F126D" w:rsidRDefault="008F126D" w:rsidP="008F126D">
      <w:pPr>
        <w:numPr>
          <w:ilvl w:val="0"/>
          <w:numId w:val="11"/>
        </w:numPr>
        <w:spacing w:after="72" w:line="240" w:lineRule="auto"/>
        <w:ind w:left="504"/>
        <w:jc w:val="both"/>
        <w:rPr>
          <w:rFonts w:ascii="Verdana" w:hAnsi="Verdana"/>
          <w:color w:val="000000"/>
          <w:sz w:val="32"/>
          <w:szCs w:val="32"/>
        </w:rPr>
      </w:pPr>
      <w:proofErr w:type="gramStart"/>
      <w:r w:rsidRPr="008F126D">
        <w:rPr>
          <w:rFonts w:ascii="Verdana" w:hAnsi="Verdana"/>
          <w:color w:val="000000"/>
          <w:sz w:val="32"/>
          <w:szCs w:val="32"/>
        </w:rPr>
        <w:t>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</w:t>
      </w:r>
      <w:proofErr w:type="gramEnd"/>
    </w:p>
    <w:p w:rsidR="008F126D" w:rsidRPr="008F126D" w:rsidRDefault="008F126D" w:rsidP="008F126D">
      <w:pPr>
        <w:numPr>
          <w:ilvl w:val="0"/>
          <w:numId w:val="11"/>
        </w:numPr>
        <w:spacing w:after="72" w:line="240" w:lineRule="auto"/>
        <w:ind w:left="504"/>
        <w:jc w:val="both"/>
        <w:rPr>
          <w:rFonts w:ascii="Verdana" w:hAnsi="Verdana"/>
          <w:color w:val="000000"/>
          <w:sz w:val="32"/>
          <w:szCs w:val="32"/>
        </w:rPr>
      </w:pPr>
      <w:r w:rsidRPr="008F126D">
        <w:rPr>
          <w:rFonts w:ascii="Verdana" w:hAnsi="Verdana"/>
          <w:color w:val="000000"/>
          <w:sz w:val="32"/>
          <w:szCs w:val="32"/>
        </w:rPr>
        <w:t>Изменение цвета кожных покровов: бледность лица и всей кожи или, наоборот, покраснение лица и верхней части туловища;</w:t>
      </w:r>
    </w:p>
    <w:p w:rsidR="008F126D" w:rsidRPr="008F126D" w:rsidRDefault="008F126D" w:rsidP="008F126D">
      <w:pPr>
        <w:numPr>
          <w:ilvl w:val="0"/>
          <w:numId w:val="11"/>
        </w:numPr>
        <w:spacing w:after="72" w:line="240" w:lineRule="auto"/>
        <w:ind w:left="504"/>
        <w:jc w:val="both"/>
        <w:rPr>
          <w:rFonts w:ascii="Verdana" w:hAnsi="Verdana"/>
          <w:color w:val="000000"/>
          <w:sz w:val="32"/>
          <w:szCs w:val="32"/>
        </w:rPr>
      </w:pPr>
      <w:r w:rsidRPr="008F126D">
        <w:rPr>
          <w:rFonts w:ascii="Verdana" w:hAnsi="Verdana"/>
          <w:color w:val="000000"/>
          <w:sz w:val="32"/>
          <w:szCs w:val="32"/>
        </w:rPr>
        <w:t>Блеск глаз;</w:t>
      </w:r>
    </w:p>
    <w:p w:rsidR="008F126D" w:rsidRPr="008F126D" w:rsidRDefault="008F126D" w:rsidP="008F126D">
      <w:pPr>
        <w:numPr>
          <w:ilvl w:val="0"/>
          <w:numId w:val="11"/>
        </w:numPr>
        <w:spacing w:after="72" w:line="240" w:lineRule="auto"/>
        <w:ind w:left="504"/>
        <w:jc w:val="both"/>
        <w:rPr>
          <w:rFonts w:ascii="Verdana" w:hAnsi="Verdana"/>
          <w:color w:val="000000"/>
          <w:sz w:val="32"/>
          <w:szCs w:val="32"/>
        </w:rPr>
      </w:pPr>
      <w:r w:rsidRPr="008F126D">
        <w:rPr>
          <w:rFonts w:ascii="Verdana" w:hAnsi="Verdana"/>
          <w:color w:val="000000"/>
          <w:sz w:val="32"/>
          <w:szCs w:val="32"/>
        </w:rPr>
        <w:t>Сильно суженные или сильно расширенные зрачки, не реагирующие на свет;</w:t>
      </w:r>
    </w:p>
    <w:p w:rsidR="008F126D" w:rsidRPr="008F126D" w:rsidRDefault="008F126D" w:rsidP="008F126D">
      <w:pPr>
        <w:numPr>
          <w:ilvl w:val="0"/>
          <w:numId w:val="11"/>
        </w:numPr>
        <w:spacing w:after="72" w:line="240" w:lineRule="auto"/>
        <w:ind w:left="504"/>
        <w:jc w:val="both"/>
        <w:rPr>
          <w:rFonts w:ascii="Verdana" w:hAnsi="Verdana"/>
          <w:color w:val="000000"/>
          <w:sz w:val="32"/>
          <w:szCs w:val="32"/>
        </w:rPr>
      </w:pPr>
      <w:r w:rsidRPr="008F126D">
        <w:rPr>
          <w:rFonts w:ascii="Verdana" w:hAnsi="Verdana"/>
          <w:color w:val="000000"/>
          <w:sz w:val="32"/>
          <w:szCs w:val="32"/>
        </w:rPr>
        <w:t>Изменение слюноотделения: повышенное слюноотделение или, наоборот, сухость во рту, сухость губ, осиплость голоса;</w:t>
      </w:r>
    </w:p>
    <w:p w:rsidR="008F126D" w:rsidRPr="008F126D" w:rsidRDefault="008F126D" w:rsidP="008F126D">
      <w:pPr>
        <w:numPr>
          <w:ilvl w:val="0"/>
          <w:numId w:val="11"/>
        </w:numPr>
        <w:spacing w:after="72" w:line="240" w:lineRule="auto"/>
        <w:ind w:left="504"/>
        <w:jc w:val="both"/>
        <w:rPr>
          <w:rFonts w:ascii="Verdana" w:hAnsi="Verdana"/>
          <w:color w:val="000000"/>
          <w:sz w:val="32"/>
          <w:szCs w:val="32"/>
        </w:rPr>
      </w:pPr>
      <w:r w:rsidRPr="008F126D">
        <w:rPr>
          <w:rFonts w:ascii="Verdana" w:hAnsi="Verdana"/>
          <w:color w:val="000000"/>
          <w:sz w:val="32"/>
          <w:szCs w:val="32"/>
        </w:rPr>
        <w:t>Изменение речи: ее ускорение, подчеркнутая выразительность, или же замедленность, невнятность, нечеткость речи ("каша во рту").</w:t>
      </w:r>
    </w:p>
    <w:p w:rsidR="006838F4" w:rsidRDefault="006838F4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</w:p>
    <w:p w:rsidR="008F126D" w:rsidRDefault="008F126D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</w:p>
    <w:p w:rsidR="008F126D" w:rsidRPr="008F126D" w:rsidRDefault="008F126D" w:rsidP="006838F4">
      <w:pPr>
        <w:shd w:val="clear" w:color="auto" w:fill="FFFFFF"/>
        <w:spacing w:after="0"/>
        <w:jc w:val="both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 xml:space="preserve">Информация для Вас на сайте </w:t>
      </w:r>
      <w:proofErr w:type="spellStart"/>
      <w:r>
        <w:rPr>
          <w:rFonts w:ascii="Arial Black" w:eastAsia="Times New Roman" w:hAnsi="Arial Black" w:cs="Arial"/>
          <w:color w:val="000000"/>
          <w:sz w:val="28"/>
          <w:szCs w:val="28"/>
          <w:lang w:val="en-US" w:eastAsia="ru-RU"/>
        </w:rPr>
        <w:t>fskn</w:t>
      </w:r>
      <w:proofErr w:type="spellEnd"/>
      <w:r w:rsidRPr="008F126D"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Arial Black" w:eastAsia="Times New Roman" w:hAnsi="Arial Black" w:cs="Arial"/>
          <w:color w:val="000000"/>
          <w:sz w:val="28"/>
          <w:szCs w:val="28"/>
          <w:lang w:val="en-US" w:eastAsia="ru-RU"/>
        </w:rPr>
        <w:t>gov</w:t>
      </w:r>
      <w:proofErr w:type="spellEnd"/>
    </w:p>
    <w:sectPr w:rsidR="008F126D" w:rsidRPr="008F126D" w:rsidSect="006838F4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0F0"/>
    <w:multiLevelType w:val="multilevel"/>
    <w:tmpl w:val="3270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5504"/>
    <w:multiLevelType w:val="multilevel"/>
    <w:tmpl w:val="A11C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2D5942"/>
    <w:multiLevelType w:val="hybridMultilevel"/>
    <w:tmpl w:val="ED3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6A5"/>
    <w:multiLevelType w:val="multilevel"/>
    <w:tmpl w:val="9C58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917CC"/>
    <w:multiLevelType w:val="hybridMultilevel"/>
    <w:tmpl w:val="510A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10C8"/>
    <w:multiLevelType w:val="hybridMultilevel"/>
    <w:tmpl w:val="092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66CC7"/>
    <w:multiLevelType w:val="multilevel"/>
    <w:tmpl w:val="B9B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657AC"/>
    <w:multiLevelType w:val="multilevel"/>
    <w:tmpl w:val="36C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754BB"/>
    <w:multiLevelType w:val="multilevel"/>
    <w:tmpl w:val="A672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A28E3"/>
    <w:multiLevelType w:val="multilevel"/>
    <w:tmpl w:val="8062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8034D"/>
    <w:multiLevelType w:val="multilevel"/>
    <w:tmpl w:val="825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B50"/>
    <w:rsid w:val="0018133D"/>
    <w:rsid w:val="0041247B"/>
    <w:rsid w:val="0050065B"/>
    <w:rsid w:val="0061783C"/>
    <w:rsid w:val="006838F4"/>
    <w:rsid w:val="008F126D"/>
    <w:rsid w:val="00D5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B"/>
  </w:style>
  <w:style w:type="paragraph" w:styleId="1">
    <w:name w:val="heading 1"/>
    <w:basedOn w:val="a"/>
    <w:link w:val="10"/>
    <w:uiPriority w:val="9"/>
    <w:qFormat/>
    <w:rsid w:val="00D56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B50"/>
    <w:rPr>
      <w:color w:val="0000FF"/>
      <w:u w:val="single"/>
    </w:rPr>
  </w:style>
  <w:style w:type="character" w:customStyle="1" w:styleId="blk">
    <w:name w:val="blk"/>
    <w:basedOn w:val="a0"/>
    <w:rsid w:val="00D56B50"/>
  </w:style>
  <w:style w:type="character" w:customStyle="1" w:styleId="10">
    <w:name w:val="Заголовок 1 Знак"/>
    <w:basedOn w:val="a0"/>
    <w:link w:val="1"/>
    <w:uiPriority w:val="9"/>
    <w:rsid w:val="00D56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a-share2counter">
    <w:name w:val="ya-share2__counter"/>
    <w:basedOn w:val="a0"/>
    <w:rsid w:val="00D56B50"/>
  </w:style>
  <w:style w:type="paragraph" w:styleId="a4">
    <w:name w:val="Normal (Web)"/>
    <w:basedOn w:val="a"/>
    <w:uiPriority w:val="99"/>
    <w:semiHidden/>
    <w:unhideWhenUsed/>
    <w:rsid w:val="00D5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3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8F4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38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38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38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38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41">
              <w:marLeft w:val="235"/>
              <w:marRight w:val="235"/>
              <w:marTop w:val="235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4093">
          <w:marLeft w:val="-391"/>
          <w:marRight w:val="-391"/>
          <w:marTop w:val="0"/>
          <w:marBottom w:val="0"/>
          <w:divBdr>
            <w:top w:val="single" w:sz="6" w:space="14" w:color="D8D9DD"/>
            <w:left w:val="single" w:sz="2" w:space="20" w:color="D8D9DD"/>
            <w:bottom w:val="single" w:sz="6" w:space="14" w:color="D8D9DD"/>
            <w:right w:val="single" w:sz="2" w:space="20" w:color="D8D9DD"/>
          </w:divBdr>
          <w:divsChild>
            <w:div w:id="509951896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67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344">
          <w:marLeft w:val="5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1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07bd52fe9bc2d3da5a6acac9705bafb9447abcdb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62a33feace353b8f4b16eac1ed9089790d13803e/" TargetMode="External"/><Relationship Id="rId12" Type="http://schemas.openxmlformats.org/officeDocument/2006/relationships/hyperlink" Target="http://www.psychologos.ru/images/yanush_korchak_1380603045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6b8bbf2b2605b8ac8baee51ec758a3b2c2fe75c4/" TargetMode="External"/><Relationship Id="rId11" Type="http://schemas.openxmlformats.org/officeDocument/2006/relationships/hyperlink" Target="http://www.consultant.ru/document/cons_doc_LAW_10699/b37bd5e95cf1eec73bb826d4bb647b2ccfc815ca/" TargetMode="External"/><Relationship Id="rId5" Type="http://schemas.openxmlformats.org/officeDocument/2006/relationships/hyperlink" Target="http://www.consultant.ru/document/cons_doc_LAW_34661/ff5c2fb13bb4bb6ca93db78d513193963abf09db/" TargetMode="External"/><Relationship Id="rId15" Type="http://schemas.openxmlformats.org/officeDocument/2006/relationships/hyperlink" Target="http://www.psychologos.ru/articles/view/yanush_korchak" TargetMode="External"/><Relationship Id="rId10" Type="http://schemas.openxmlformats.org/officeDocument/2006/relationships/hyperlink" Target="http://www.consultant.ru/document/cons_doc_LAW_10699/db65d251c6b6dae68ded6f1da15f68c17a0dd8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699/a109722731a0509e104278d1b2d2f589beee330f/" TargetMode="External"/><Relationship Id="rId14" Type="http://schemas.openxmlformats.org/officeDocument/2006/relationships/hyperlink" Target="http://www.psychologos.ru/images/yanush_korchak_13806030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cp:lastPrinted>2017-06-05T09:16:00Z</cp:lastPrinted>
  <dcterms:created xsi:type="dcterms:W3CDTF">2017-06-05T08:37:00Z</dcterms:created>
  <dcterms:modified xsi:type="dcterms:W3CDTF">2017-06-05T09:16:00Z</dcterms:modified>
</cp:coreProperties>
</file>