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тесты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E11876" w:rsidRDefault="00E11876" w:rsidP="00E118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0204" w:rsidRDefault="00060204" w:rsidP="000602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060204" w:rsidRDefault="00060204" w:rsidP="000602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пройти Вам блок тестов дома в комфортной обстановке. 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просматриваю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школы (2 этап, 1 этап был в сентябре-ноябре). Прошу пройти по ссылкам и пройти тестирование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 Результаты тестирования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отправить на мою закрытую почту </w:t>
      </w:r>
      <w:r w:rsidR="00BA31F7">
        <w:rPr>
          <w:rFonts w:ascii="Times New Roman" w:hAnsi="Times New Roman" w:cs="Times New Roman"/>
          <w:sz w:val="24"/>
          <w:szCs w:val="24"/>
        </w:rPr>
        <w:t>до 28.04.2020г.</w:t>
      </w:r>
    </w:p>
    <w:p w:rsidR="00E11876" w:rsidRDefault="00EC0500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1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11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твечаю письменно на Ваши вопросы).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 подписываем класс – литер – ФИ.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9-А-Иванов Иван, </w:t>
      </w:r>
    </w:p>
    <w:p w:rsidR="00E11876" w:rsidRDefault="00E11876" w:rsidP="00E118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 вопросы  могут  быть анонимными.</w:t>
      </w:r>
    </w:p>
    <w:p w:rsidR="00E11876" w:rsidRDefault="00E11876" w:rsidP="00E118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1876" w:rsidRDefault="00E11876" w:rsidP="00E11876"/>
    <w:p w:rsidR="00E11876" w:rsidRDefault="00E11876" w:rsidP="00E1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E11876" w:rsidTr="00E118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E11876" w:rsidTr="00E118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76" w:rsidTr="00E118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76" w:rsidTr="00E118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76" w:rsidTr="00E118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https://psytests.org/psystate/phillips-run.html</w:t>
            </w:r>
          </w:p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E11876" w:rsidRDefault="00E1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76" w:rsidRDefault="00E11876" w:rsidP="00E11876">
      <w:pPr>
        <w:rPr>
          <w:rFonts w:ascii="Times New Roman" w:hAnsi="Times New Roman" w:cs="Times New Roman"/>
          <w:sz w:val="24"/>
          <w:szCs w:val="24"/>
        </w:rPr>
      </w:pPr>
    </w:p>
    <w:p w:rsidR="00E11876" w:rsidRDefault="00E11876" w:rsidP="00E1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тест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можно на этом сайте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https://www.eti-deti.ru/det-test/63.html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возрастам и классам.</w:t>
      </w: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  <w:r>
        <w:rPr>
          <w:b/>
          <w:bCs/>
          <w:color w:val="333333"/>
          <w:kern w:val="36"/>
          <w:szCs w:val="24"/>
          <w:lang w:eastAsia="ru-RU"/>
        </w:rPr>
        <w:t>Для ознакомления!!!</w:t>
      </w: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b/>
          <w:bCs/>
          <w:color w:val="333333"/>
          <w:kern w:val="36"/>
          <w:szCs w:val="24"/>
          <w:lang w:eastAsia="ru-RU"/>
        </w:rPr>
      </w:pPr>
      <w:r>
        <w:rPr>
          <w:b/>
          <w:bCs/>
          <w:color w:val="333333"/>
          <w:kern w:val="36"/>
          <w:szCs w:val="24"/>
          <w:lang w:eastAsia="ru-RU"/>
        </w:rPr>
        <w:t xml:space="preserve">По интересующим и возникшим вопросам обращаться к педагогу-психологу </w:t>
      </w:r>
      <w:proofErr w:type="spellStart"/>
      <w:r>
        <w:rPr>
          <w:b/>
          <w:bCs/>
          <w:color w:val="333333"/>
          <w:kern w:val="36"/>
          <w:szCs w:val="24"/>
          <w:lang w:eastAsia="ru-RU"/>
        </w:rPr>
        <w:t>Д.А.Маронян</w:t>
      </w:r>
      <w:proofErr w:type="spellEnd"/>
      <w:r>
        <w:rPr>
          <w:b/>
          <w:bCs/>
          <w:color w:val="333333"/>
          <w:kern w:val="36"/>
          <w:szCs w:val="24"/>
          <w:lang w:eastAsia="ru-RU"/>
        </w:rPr>
        <w:t>.</w:t>
      </w:r>
    </w:p>
    <w:p w:rsidR="00F922AD" w:rsidRDefault="00F922AD" w:rsidP="00F922AD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ДИАГНОСТИКА</w:t>
      </w:r>
      <w:r>
        <w:rPr>
          <w:b/>
          <w:bCs/>
          <w:szCs w:val="24"/>
          <w:lang w:eastAsia="ru-RU"/>
        </w:rPr>
        <w:t xml:space="preserve"> </w:t>
      </w:r>
      <w:r w:rsidRPr="00427FB9">
        <w:rPr>
          <w:b/>
          <w:bCs/>
          <w:szCs w:val="24"/>
          <w:lang w:eastAsia="ru-RU"/>
        </w:rPr>
        <w:t>“Определение уровня тревожности в ситуациях проверки знаний”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Инструкция: </w:t>
      </w:r>
      <w:r w:rsidRPr="00427FB9">
        <w:rPr>
          <w:szCs w:val="24"/>
          <w:lang w:eastAsia="ru-RU"/>
        </w:rPr>
        <w:t>Ребята,</w:t>
      </w:r>
      <w:r w:rsidRPr="00427FB9">
        <w:rPr>
          <w:i/>
          <w:iCs/>
          <w:szCs w:val="24"/>
          <w:lang w:eastAsia="ru-RU"/>
        </w:rPr>
        <w:t> </w:t>
      </w:r>
      <w:r w:rsidRPr="00427FB9">
        <w:rPr>
          <w:szCs w:val="24"/>
          <w:lang w:eastAsia="ru-RU"/>
        </w:rPr>
        <w:t>следующее задание позволит вам узнать свой уровень тревожности в ситуациях проверки знаний. Для этого поставьте</w:t>
      </w:r>
      <w:r w:rsidRPr="00427FB9">
        <w:rPr>
          <w:i/>
          <w:iCs/>
          <w:szCs w:val="24"/>
          <w:lang w:eastAsia="ru-RU"/>
        </w:rPr>
        <w:t> </w:t>
      </w:r>
      <w:r w:rsidRPr="00427FB9">
        <w:rPr>
          <w:szCs w:val="24"/>
          <w:lang w:eastAsia="ru-RU"/>
        </w:rPr>
        <w:t>в колонку с ответами “+” (если, вы согласны с утверждением) или</w:t>
      </w:r>
      <w:proofErr w:type="gramStart"/>
      <w:r w:rsidRPr="00427FB9">
        <w:rPr>
          <w:szCs w:val="24"/>
          <w:lang w:eastAsia="ru-RU"/>
        </w:rPr>
        <w:t xml:space="preserve"> “–” (</w:t>
      </w:r>
      <w:proofErr w:type="gramEnd"/>
      <w:r w:rsidRPr="00427FB9">
        <w:rPr>
          <w:szCs w:val="24"/>
          <w:lang w:eastAsia="ru-RU"/>
        </w:rPr>
        <w:t>если не согласны). Затем посчитайте количество “+”, учитывая, что один плюс равен одному баллу.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0"/>
        <w:gridCol w:w="1425"/>
      </w:tblGrid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Утверждения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Ответы</w:t>
            </w:r>
          </w:p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(“+” / “–”)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Выполнив задание, беспокоишься ли ты о том, хорошо ли с ним справился?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Обычно ты спишь неспокойно накануне контрольной или экзамена?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Беспокоишься ли ты по дороге в школу о том, что учитель может дать классу проверочную работу?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</w:tbl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Спасибо!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Обработка результатов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У </w:t>
      </w:r>
      <w:r w:rsidRPr="00427FB9">
        <w:rPr>
          <w:b/>
          <w:bCs/>
          <w:szCs w:val="24"/>
          <w:lang w:eastAsia="ru-RU"/>
        </w:rPr>
        <w:t>мальчиков </w:t>
      </w:r>
      <w:r w:rsidRPr="00427FB9">
        <w:rPr>
          <w:szCs w:val="24"/>
          <w:lang w:eastAsia="ru-RU"/>
        </w:rPr>
        <w:t>низкой уровень тревожности при проверке знаний, если набрано</w:t>
      </w:r>
      <w:r w:rsidRPr="00427FB9">
        <w:rPr>
          <w:b/>
          <w:bCs/>
          <w:szCs w:val="24"/>
          <w:lang w:eastAsia="ru-RU"/>
        </w:rPr>
        <w:t> </w:t>
      </w:r>
      <w:r w:rsidRPr="00427FB9">
        <w:rPr>
          <w:szCs w:val="24"/>
          <w:lang w:eastAsia="ru-RU"/>
        </w:rPr>
        <w:t>0 баллов;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средний уровень, если набрано от 1 до 4 баллов;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повышенный уровень – от 5 до 6 баллов;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крайне высокий уровень – от 7 до 10.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У </w:t>
      </w:r>
      <w:r w:rsidRPr="00427FB9">
        <w:rPr>
          <w:b/>
          <w:bCs/>
          <w:szCs w:val="24"/>
          <w:lang w:eastAsia="ru-RU"/>
        </w:rPr>
        <w:t>девочек</w:t>
      </w:r>
      <w:r w:rsidRPr="00427FB9">
        <w:rPr>
          <w:szCs w:val="24"/>
          <w:lang w:eastAsia="ru-RU"/>
        </w:rPr>
        <w:t> низкий уровень тревожности при проверке знаний, если набрано от 0 до 1 балла;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средний уровень, если набрано от 2 до 6 баллов;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повышенный уровень – 7–8 баллов;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крайне высокий уровень – от 9 до 10.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Интерпретация результатов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Низкий уровень.</w:t>
      </w:r>
      <w:r w:rsidRPr="00427FB9">
        <w:rPr>
          <w:szCs w:val="24"/>
          <w:lang w:eastAsia="ru-RU"/>
        </w:rPr>
        <w:t xml:space="preserve"> 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</w:t>
      </w:r>
      <w:r w:rsidRPr="00427FB9">
        <w:rPr>
          <w:szCs w:val="24"/>
          <w:lang w:eastAsia="ru-RU"/>
        </w:rPr>
        <w:lastRenderedPageBreak/>
        <w:t>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Средний уровень. </w:t>
      </w:r>
      <w:r w:rsidRPr="00427FB9">
        <w:rPr>
          <w:szCs w:val="24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427FB9">
        <w:rPr>
          <w:szCs w:val="24"/>
          <w:lang w:eastAsia="ru-RU"/>
        </w:rPr>
        <w:t>сверхконтроля</w:t>
      </w:r>
      <w:proofErr w:type="spellEnd"/>
      <w:r w:rsidRPr="00427FB9">
        <w:rPr>
          <w:szCs w:val="24"/>
          <w:lang w:eastAsia="ru-RU"/>
        </w:rP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Повышенный уровень.</w:t>
      </w:r>
      <w:r w:rsidRPr="00427FB9">
        <w:rPr>
          <w:szCs w:val="24"/>
          <w:lang w:eastAsia="ru-RU"/>
        </w:rPr>
        <w:t> Вы можете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F922AD" w:rsidRPr="00427FB9" w:rsidRDefault="00F922AD" w:rsidP="00F922AD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Крайне высокий уровень.</w:t>
      </w:r>
      <w:r w:rsidRPr="00427FB9">
        <w:rPr>
          <w:szCs w:val="24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</w:t>
      </w:r>
      <w:proofErr w:type="spellStart"/>
      <w:r w:rsidRPr="00427FB9">
        <w:rPr>
          <w:szCs w:val="24"/>
          <w:lang w:eastAsia="ru-RU"/>
        </w:rPr>
        <w:t>психотравмой</w:t>
      </w:r>
      <w:proofErr w:type="spellEnd"/>
      <w:r w:rsidRPr="00427FB9">
        <w:rPr>
          <w:szCs w:val="24"/>
          <w:lang w:eastAsia="ru-RU"/>
        </w:rPr>
        <w:t xml:space="preserve">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</w:t>
      </w:r>
      <w:proofErr w:type="gramStart"/>
      <w:r w:rsidRPr="00427FB9">
        <w:rPr>
          <w:szCs w:val="24"/>
          <w:lang w:eastAsia="ru-RU"/>
        </w:rPr>
        <w:t>от</w:t>
      </w:r>
      <w:proofErr w:type="gramEnd"/>
      <w:r w:rsidRPr="00427FB9">
        <w:rPr>
          <w:szCs w:val="24"/>
          <w:lang w:eastAsia="ru-RU"/>
        </w:rPr>
        <w:t xml:space="preserve"> второстепенного и др.</w:t>
      </w:r>
    </w:p>
    <w:p w:rsidR="00F922AD" w:rsidRDefault="00F922AD" w:rsidP="00F922AD">
      <w:pPr>
        <w:pStyle w:val="a5"/>
        <w:spacing w:line="276" w:lineRule="auto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b/>
          <w:b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b/>
          <w:b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b/>
          <w:b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b/>
          <w:bCs/>
          <w:szCs w:val="24"/>
          <w:lang w:eastAsia="ru-RU"/>
        </w:rPr>
      </w:pP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lastRenderedPageBreak/>
        <w:t>ПАМЯТКА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“Как стать оптимистом”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Признайтесь себе в своих сильных и слабых сторонах.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Никогда не говорите о себе плохо.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Позволяйте себе расслабиться, прислушаться к своим мыслям, заняться тем, что вам по душе.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4. Ваши друзья и близкие тоже испытывают неуверенность. Помогите им!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5. Радуйтесь каждому своему успеху на пути к этим целям, хвалите себя.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6. Помните, что вы – воплощение надежд ваших родителей, вы – образ и подобие Бога, вы – творец своей жизни.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ТЕСТ</w:t>
      </w:r>
      <w:r>
        <w:rPr>
          <w:b/>
          <w:bCs/>
          <w:szCs w:val="24"/>
          <w:lang w:eastAsia="ru-RU"/>
        </w:rPr>
        <w:t xml:space="preserve"> </w:t>
      </w:r>
      <w:r w:rsidRPr="00427FB9">
        <w:rPr>
          <w:b/>
          <w:bCs/>
          <w:szCs w:val="24"/>
          <w:lang w:eastAsia="ru-RU"/>
        </w:rPr>
        <w:t>“Определение уровня осведомленности учащихся о процедуре сдачи Э</w:t>
      </w:r>
      <w:r>
        <w:rPr>
          <w:b/>
          <w:bCs/>
          <w:szCs w:val="24"/>
          <w:lang w:eastAsia="ru-RU"/>
        </w:rPr>
        <w:t>кзаменов</w:t>
      </w:r>
      <w:r w:rsidRPr="00427FB9">
        <w:rPr>
          <w:b/>
          <w:bCs/>
          <w:szCs w:val="24"/>
          <w:lang w:eastAsia="ru-RU"/>
        </w:rPr>
        <w:t>”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Инструкция:</w:t>
      </w:r>
      <w:r w:rsidRPr="00427FB9">
        <w:rPr>
          <w:szCs w:val="24"/>
          <w:lang w:eastAsia="ru-RU"/>
        </w:rPr>
        <w:t> Ребята, внимательно выполните все задания теста.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A1. </w:t>
      </w:r>
      <w:r w:rsidRPr="00427FB9">
        <w:rPr>
          <w:szCs w:val="24"/>
          <w:lang w:eastAsia="ru-RU"/>
        </w:rPr>
        <w:t>Чем нельзя пользоваться на экзамене?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Мобильным телефоном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 xml:space="preserve">2. </w:t>
      </w:r>
      <w:proofErr w:type="spellStart"/>
      <w:r w:rsidRPr="00427FB9">
        <w:rPr>
          <w:szCs w:val="24"/>
          <w:lang w:eastAsia="ru-RU"/>
        </w:rPr>
        <w:t>Гелевой</w:t>
      </w:r>
      <w:proofErr w:type="spellEnd"/>
      <w:r w:rsidRPr="00427FB9">
        <w:rPr>
          <w:szCs w:val="24"/>
          <w:lang w:eastAsia="ru-RU"/>
        </w:rPr>
        <w:t xml:space="preserve"> черной ручкой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3.Тестовым материалом (КИМ)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A2. </w:t>
      </w:r>
      <w:r w:rsidRPr="00427FB9">
        <w:rPr>
          <w:szCs w:val="24"/>
          <w:lang w:eastAsia="ru-RU"/>
        </w:rPr>
        <w:t>На экзамен необходимо принести: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Учебник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Паспорт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Персональный компьютер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А3. </w:t>
      </w:r>
      <w:r w:rsidRPr="00427FB9">
        <w:rPr>
          <w:szCs w:val="24"/>
          <w:lang w:eastAsia="ru-RU"/>
        </w:rPr>
        <w:t>При нарушении требований, предусмотренных правилами проведения экзамена, учащийся: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Встает в угол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Удаляется с экзамена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Платит штраф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</w:t>
      </w:r>
      <w:proofErr w:type="gramStart"/>
      <w:r w:rsidRPr="00427FB9">
        <w:rPr>
          <w:b/>
          <w:bCs/>
          <w:szCs w:val="24"/>
          <w:lang w:eastAsia="ru-RU"/>
        </w:rPr>
        <w:t>4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Для выхода из аудитории во время экзамена необходимо обратиться: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К организатору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К Президенту РФ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 другу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А5. </w:t>
      </w:r>
      <w:r w:rsidRPr="00427FB9">
        <w:rPr>
          <w:szCs w:val="24"/>
          <w:lang w:eastAsia="ru-RU"/>
        </w:rPr>
        <w:t>Во избежание ошибок, лучше сначала записать номера ответов: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На ладони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На полях бланка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На черновике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</w:t>
      </w:r>
      <w:proofErr w:type="gramStart"/>
      <w:r w:rsidRPr="00427FB9">
        <w:rPr>
          <w:b/>
          <w:bCs/>
          <w:szCs w:val="24"/>
          <w:lang w:eastAsia="ru-RU"/>
        </w:rPr>
        <w:t>6</w:t>
      </w:r>
      <w:proofErr w:type="gramEnd"/>
      <w:r w:rsidRPr="00427FB9">
        <w:rPr>
          <w:szCs w:val="24"/>
          <w:lang w:eastAsia="ru-RU"/>
        </w:rPr>
        <w:t>. Если в задании группы “В” вместо слова нужно написать другое, то старое слово зачеркивается: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Одной чертой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Двумя чертами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Тремя чертами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</w:t>
      </w:r>
      <w:proofErr w:type="gramStart"/>
      <w:r w:rsidRPr="00427FB9">
        <w:rPr>
          <w:b/>
          <w:bCs/>
          <w:szCs w:val="24"/>
          <w:lang w:eastAsia="ru-RU"/>
        </w:rPr>
        <w:t>7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После выполнения задания группы “А” необходимо выбрать номер правильного ответа и поставить в клеточку с номером правильного ответа: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Галочку (?)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Звездочку</w:t>
      </w:r>
      <w:proofErr w:type="gramStart"/>
      <w:r w:rsidRPr="00427FB9">
        <w:rPr>
          <w:szCs w:val="24"/>
          <w:lang w:eastAsia="ru-RU"/>
        </w:rPr>
        <w:t xml:space="preserve"> (*)</w:t>
      </w:r>
      <w:proofErr w:type="gramEnd"/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Крестик (?)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А8. </w:t>
      </w:r>
      <w:r w:rsidRPr="00427FB9">
        <w:rPr>
          <w:szCs w:val="24"/>
          <w:lang w:eastAsia="ru-RU"/>
        </w:rPr>
        <w:t>При заполнении бланков ответов группы “C” нужно отступать от рамки: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2–3 мм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4–5 мм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10 мм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A9. </w:t>
      </w:r>
      <w:r w:rsidRPr="00427FB9">
        <w:rPr>
          <w:szCs w:val="24"/>
          <w:lang w:eastAsia="ru-RU"/>
        </w:rPr>
        <w:t xml:space="preserve">Если при заполнении бланков у </w:t>
      </w:r>
      <w:proofErr w:type="gramStart"/>
      <w:r w:rsidRPr="00427FB9">
        <w:rPr>
          <w:szCs w:val="24"/>
          <w:lang w:eastAsia="ru-RU"/>
        </w:rPr>
        <w:t>обучающегося</w:t>
      </w:r>
      <w:proofErr w:type="gramEnd"/>
      <w:r w:rsidRPr="00427FB9">
        <w:rPr>
          <w:szCs w:val="24"/>
          <w:lang w:eastAsia="ru-RU"/>
        </w:rPr>
        <w:t xml:space="preserve"> возникнет какое-либо сомнение, то надо: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Хлопнуть в ладоши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Топнуть ногой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lastRenderedPageBreak/>
        <w:t>3. Поднять руку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А10. </w:t>
      </w:r>
      <w:r w:rsidRPr="00427FB9">
        <w:rPr>
          <w:szCs w:val="24"/>
          <w:lang w:eastAsia="ru-RU"/>
        </w:rPr>
        <w:t>Для подачи апелляции необходимо обратиться: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К ответственному организатору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К дежурному по этажу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 Министру образования РФ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</w:t>
      </w:r>
      <w:proofErr w:type="gramStart"/>
      <w:r w:rsidRPr="00427FB9">
        <w:rPr>
          <w:b/>
          <w:bCs/>
          <w:szCs w:val="24"/>
          <w:lang w:eastAsia="ru-RU"/>
        </w:rPr>
        <w:t>1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Чем нужно заполнять бланк?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</w:t>
      </w:r>
      <w:proofErr w:type="gramStart"/>
      <w:r w:rsidRPr="00427FB9">
        <w:rPr>
          <w:b/>
          <w:bCs/>
          <w:szCs w:val="24"/>
          <w:lang w:eastAsia="ru-RU"/>
        </w:rPr>
        <w:t>2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Каким цветом нужно заполнять бланк?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В3. </w:t>
      </w:r>
      <w:r w:rsidRPr="00427FB9">
        <w:rPr>
          <w:szCs w:val="24"/>
          <w:lang w:eastAsia="ru-RU"/>
        </w:rPr>
        <w:t>Разрешаются ли исправления в ответах?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</w:t>
      </w:r>
      <w:proofErr w:type="gramStart"/>
      <w:r w:rsidRPr="00427FB9">
        <w:rPr>
          <w:b/>
          <w:bCs/>
          <w:szCs w:val="24"/>
          <w:lang w:eastAsia="ru-RU"/>
        </w:rPr>
        <w:t>4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Кто раздает бланки ответов?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В5.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Если в задании группы “B” вместо слова нужно написать другое, то старое слово зачеркивается.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Если в задании группы “B” вместо слова нужно написать другое, то старое слово заштриховывается.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Если в задании группы “B, вместо слова нужно написать другое, то старое слово замазывается.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B6.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1.Заполнять бланк нужно на русском языке.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Заполнять бланк нужно на иностранном языке.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Заполнять бланк нужно на любом языке.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</w:t>
      </w:r>
      <w:proofErr w:type="gramStart"/>
      <w:r w:rsidRPr="00427FB9">
        <w:rPr>
          <w:b/>
          <w:bCs/>
          <w:szCs w:val="24"/>
          <w:lang w:eastAsia="ru-RU"/>
        </w:rPr>
        <w:t>7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Во время экзамена по русскому языку разрешается меняться паспортами.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Во время экзамена по географии разрешается пользоваться линейкой (без записей в виде формул).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Во время экзамена по математике разрешается пользоваться таблицей умножения.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В8. </w:t>
      </w:r>
      <w:r w:rsidRPr="00427FB9">
        <w:rPr>
          <w:szCs w:val="24"/>
          <w:lang w:eastAsia="ru-RU"/>
        </w:rPr>
        <w:t>Запишите пропущенное слово.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Если нужно исправить один ………, то новый рисуется поверх старого.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B9. </w:t>
      </w:r>
      <w:r w:rsidRPr="00427FB9">
        <w:rPr>
          <w:szCs w:val="24"/>
          <w:lang w:eastAsia="ru-RU"/>
        </w:rPr>
        <w:t>Запишите пропущенное слово.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 окончании экзамена Вы можете подать ……… о нарушении процедуры проведения экзамена.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B10. </w:t>
      </w:r>
      <w:r w:rsidRPr="00427FB9">
        <w:rPr>
          <w:szCs w:val="24"/>
          <w:lang w:eastAsia="ru-RU"/>
        </w:rPr>
        <w:t>Что нужно сделать на бланке ответов в специальном прямоугольном поле?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</w:t>
      </w:r>
      <w:proofErr w:type="gramStart"/>
      <w:r w:rsidRPr="00427FB9">
        <w:rPr>
          <w:b/>
          <w:bCs/>
          <w:szCs w:val="24"/>
          <w:lang w:eastAsia="ru-RU"/>
        </w:rPr>
        <w:t>1</w:t>
      </w:r>
      <w:proofErr w:type="gramEnd"/>
      <w:r w:rsidRPr="00427FB9">
        <w:rPr>
          <w:b/>
          <w:bCs/>
          <w:szCs w:val="24"/>
          <w:lang w:eastAsia="ru-RU"/>
        </w:rPr>
        <w:t>. </w:t>
      </w:r>
      <w:r w:rsidRPr="00427FB9">
        <w:rPr>
          <w:szCs w:val="24"/>
          <w:lang w:eastAsia="ru-RU"/>
        </w:rPr>
        <w:t>Опишите</w:t>
      </w:r>
      <w:r w:rsidRPr="00427FB9">
        <w:rPr>
          <w:b/>
          <w:bCs/>
          <w:szCs w:val="24"/>
          <w:lang w:eastAsia="ru-RU"/>
        </w:rPr>
        <w:t> </w:t>
      </w:r>
      <w:r w:rsidRPr="00427FB9">
        <w:rPr>
          <w:szCs w:val="24"/>
          <w:lang w:eastAsia="ru-RU"/>
        </w:rPr>
        <w:t>проблему, возникшую в результате нарушения учащимся одного из правил проведения экзамена.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</w:t>
      </w:r>
      <w:proofErr w:type="gramStart"/>
      <w:r w:rsidRPr="00427FB9">
        <w:rPr>
          <w:b/>
          <w:bCs/>
          <w:szCs w:val="24"/>
          <w:lang w:eastAsia="ru-RU"/>
        </w:rPr>
        <w:t>2</w:t>
      </w:r>
      <w:proofErr w:type="gramEnd"/>
      <w:r w:rsidRPr="00427FB9">
        <w:rPr>
          <w:b/>
          <w:bCs/>
          <w:szCs w:val="24"/>
          <w:lang w:eastAsia="ru-RU"/>
        </w:rPr>
        <w:t>.</w:t>
      </w:r>
      <w:r w:rsidRPr="00427FB9">
        <w:rPr>
          <w:szCs w:val="24"/>
          <w:lang w:eastAsia="ru-RU"/>
        </w:rPr>
        <w:t> Опишите жизненную ситуацию учащегося, успешно сдавшего ЕГЭ.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С3.</w:t>
      </w:r>
      <w:r w:rsidRPr="00427FB9">
        <w:rPr>
          <w:szCs w:val="24"/>
          <w:lang w:eastAsia="ru-RU"/>
        </w:rPr>
        <w:t> Опишите жизненную ситуацию учащегося, получившего недостаточное количество баллов для поступления в выбранный им вуз.</w:t>
      </w:r>
    </w:p>
    <w:p w:rsidR="00F922AD" w:rsidRDefault="00F922AD" w:rsidP="00F922AD">
      <w:pPr>
        <w:pStyle w:val="a5"/>
        <w:jc w:val="both"/>
        <w:rPr>
          <w:i/>
          <w:iCs/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Спасибо!</w:t>
      </w:r>
    </w:p>
    <w:p w:rsidR="00F922AD" w:rsidRDefault="00F922AD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i/>
          <w:iCs/>
          <w:szCs w:val="24"/>
          <w:lang w:eastAsia="ru-RU"/>
        </w:rPr>
      </w:pP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lastRenderedPageBreak/>
        <w:t>Ответы к тестам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2415"/>
        <w:gridCol w:w="2625"/>
        <w:gridCol w:w="2775"/>
      </w:tblGrid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Номер задания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Ответ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Номер задания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Ответ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ручкой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черным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да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организатор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символ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апелляцию</w:t>
            </w:r>
          </w:p>
        </w:tc>
      </w:tr>
      <w:tr w:rsidR="00F922AD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AD" w:rsidRPr="00427FB9" w:rsidRDefault="00F922AD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расписаться</w:t>
            </w:r>
          </w:p>
        </w:tc>
      </w:tr>
    </w:tbl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Обработка результатов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За каждый верный ответ части “А” эксперт ставит 1 балл, части “В” – 2 балла. Задания группы ”С” оцениваются от 5 до 10 баллов, по таким критериям, как: развернутость ответа, его подробность (</w:t>
      </w:r>
      <w:proofErr w:type="spellStart"/>
      <w:r w:rsidRPr="00427FB9">
        <w:rPr>
          <w:szCs w:val="24"/>
          <w:lang w:eastAsia="ru-RU"/>
        </w:rPr>
        <w:t>детализированность</w:t>
      </w:r>
      <w:proofErr w:type="spellEnd"/>
      <w:r w:rsidRPr="00427FB9">
        <w:rPr>
          <w:szCs w:val="24"/>
          <w:lang w:eastAsia="ru-RU"/>
        </w:rPr>
        <w:t>), последовательность и глубина (философский смысл). Эксперт подсчитывает общее количество баллов и переводит их в оценку: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“3” – если набрано от 8 до 10 баллов;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“4” – от 12 до 28 баллов;</w:t>
      </w:r>
    </w:p>
    <w:p w:rsidR="00F922AD" w:rsidRPr="00427FB9" w:rsidRDefault="00F922AD" w:rsidP="00F922AD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“5” – от 30 до 60 баллов.</w:t>
      </w: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E11876" w:rsidRDefault="00E11876" w:rsidP="00F922AD">
      <w:pPr>
        <w:pStyle w:val="a5"/>
        <w:jc w:val="both"/>
        <w:rPr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Фамилия ____________________________Имя_____________________Класс__________</w:t>
      </w: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eastAsia="ru-RU"/>
        </w:rPr>
        <w:t>Насколько для тебя важно успешная сдача ЕГЭ и получение аттестата?______________________________________________________________________________________________________________________________________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eastAsia="ru-RU"/>
        </w:rPr>
        <w:t>Оцени, насколько успешно ты сдашь ЕГЭ? Что поможет тебе при сдачи ЕГЭ</w:t>
      </w:r>
      <w:proofErr w:type="gramStart"/>
      <w:r>
        <w:rPr>
          <w:szCs w:val="24"/>
          <w:lang w:eastAsia="ru-RU"/>
        </w:rPr>
        <w:t>?А</w:t>
      </w:r>
      <w:proofErr w:type="gramEnd"/>
      <w:r>
        <w:rPr>
          <w:szCs w:val="24"/>
          <w:lang w:eastAsia="ru-RU"/>
        </w:rPr>
        <w:t xml:space="preserve"> что помешает?____________________________________________________________________________________________________________________________________________________________________________________________________________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Какие твои особенности, качества личности помогут тебе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успешной</w:t>
      </w:r>
      <w:proofErr w:type="gramEnd"/>
      <w:r>
        <w:rPr>
          <w:szCs w:val="24"/>
        </w:rPr>
        <w:t xml:space="preserve"> сдачи ЕГЭ?_________________________________________________________________________________________________________________________________________________________________________________________________________________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Какие твои особенности и качества личности могут привести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неуспешной</w:t>
      </w:r>
      <w:proofErr w:type="gramEnd"/>
      <w:r>
        <w:rPr>
          <w:szCs w:val="24"/>
        </w:rPr>
        <w:t xml:space="preserve"> сдачи ЕГЭ?_________________________________________________________________________________________________________________________________________________________________________________________________________________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Какие усилия нужно приложить для успешной сдачи ЕГЭ? Есть ли они  у тебя?_________________________________________________________________________________________________________________________________________________________________________________________________________________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 случае если ты не сдашь ЕГЭ, что дальше? Что это будет для тебя означать? Твои дальнейшие действ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Испытываешь  ли ты волнение, тревогу от того, что тебе предстоит сдавать ЕГЭ?__________________________________________________________________________________________________________________________________________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Оцени, насколько ты сможешь правильно распределить время и  силы во время сдачи ЕГЭ? Что тебе поможет, а что наоборот, сможет помешать?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</w:p>
    <w:p w:rsidR="00F922AD" w:rsidRDefault="00F922AD" w:rsidP="00F922AD">
      <w:pPr>
        <w:jc w:val="both"/>
      </w:pPr>
    </w:p>
    <w:p w:rsidR="00F922AD" w:rsidRDefault="00F922AD" w:rsidP="00F922AD">
      <w:pPr>
        <w:jc w:val="both"/>
      </w:pPr>
    </w:p>
    <w:p w:rsidR="00F922AD" w:rsidRDefault="00F922AD" w:rsidP="00F922AD">
      <w:pPr>
        <w:jc w:val="both"/>
      </w:pPr>
    </w:p>
    <w:p w:rsidR="00F922AD" w:rsidRDefault="00F922AD" w:rsidP="00F922AD">
      <w:pPr>
        <w:jc w:val="both"/>
      </w:pPr>
    </w:p>
    <w:p w:rsidR="00F922AD" w:rsidRDefault="00F922AD" w:rsidP="00F922AD">
      <w:pPr>
        <w:jc w:val="both"/>
      </w:pPr>
    </w:p>
    <w:p w:rsidR="00F922AD" w:rsidRPr="000A043F" w:rsidRDefault="00F922AD" w:rsidP="00F922AD">
      <w:pPr>
        <w:jc w:val="both"/>
      </w:pP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Фамилия ____________________________Имя_____________________Класс__________</w:t>
      </w:r>
    </w:p>
    <w:p w:rsidR="00F922AD" w:rsidRDefault="00F922AD" w:rsidP="00F922AD">
      <w:pPr>
        <w:pStyle w:val="a5"/>
        <w:jc w:val="both"/>
        <w:rPr>
          <w:szCs w:val="24"/>
          <w:lang w:eastAsia="ru-RU"/>
        </w:rPr>
      </w:pP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  <w:lang w:eastAsia="ru-RU"/>
        </w:rPr>
        <w:t>Насколько для тебя важно успешная сдача ГИА и получение аттестата?______________________________________________________________________________________________________________________________________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  <w:lang w:eastAsia="ru-RU"/>
        </w:rPr>
        <w:t xml:space="preserve">Оцени, насколько успешно ты сдашь ГИА? Что поможет тебе </w:t>
      </w:r>
      <w:proofErr w:type="gramStart"/>
      <w:r>
        <w:rPr>
          <w:szCs w:val="24"/>
          <w:lang w:eastAsia="ru-RU"/>
        </w:rPr>
        <w:t>при</w:t>
      </w:r>
      <w:proofErr w:type="gramEnd"/>
      <w:r>
        <w:rPr>
          <w:szCs w:val="24"/>
          <w:lang w:eastAsia="ru-RU"/>
        </w:rPr>
        <w:t xml:space="preserve"> сдачи ГИА?</w:t>
      </w:r>
    </w:p>
    <w:p w:rsidR="00F922AD" w:rsidRPr="00E60F86" w:rsidRDefault="00F922AD" w:rsidP="00F922AD">
      <w:pPr>
        <w:pStyle w:val="a5"/>
        <w:ind w:left="720"/>
        <w:jc w:val="both"/>
        <w:rPr>
          <w:szCs w:val="24"/>
        </w:rPr>
      </w:pPr>
      <w:r w:rsidRPr="00E60F86">
        <w:rPr>
          <w:szCs w:val="24"/>
          <w:lang w:eastAsia="ru-RU"/>
        </w:rPr>
        <w:t>А что помешает?____________________________________________________________________________________________________________________________________________________________________________________________________________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t>Какие твои особенности, качества личности помогут тебе в успешной сдачи ГИА?_________________________________________________________________________________________________________________________________________________________________________________________________________________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Какие твои особенности и качества личности могут привести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неуспешной сдачи ГИА?_________________________________________________________________________________________________________________________________________________________________________________________________________________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Какие усилия нужно приложить для успешной сдачи ГИА? Есть ли они  у тебя?_________________________________________________________________________________________________________________________________________________________________________________________________________________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В случае если ты не сдашь ГИА, что дальше? Что это будет для тебя означать? Твои дальнейшие действ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Испытываешь  ли ты волнение, тревогу от того, что тебе предстоит сдавать ГИА?__________________________________________________________________________________________________________________________________________</w:t>
      </w:r>
    </w:p>
    <w:p w:rsidR="00F922AD" w:rsidRDefault="00F922AD" w:rsidP="00F922AD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F922AD" w:rsidRDefault="00F922AD" w:rsidP="00F922AD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Оцени, насколько ты сможешь правильно распределить время и  силы во время сдачи ГИА? Что тебе поможет, а что наоборот, сможет помешать?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AD" w:rsidRDefault="00F922AD" w:rsidP="00F922AD">
      <w:pPr>
        <w:ind w:firstLine="708"/>
        <w:jc w:val="both"/>
      </w:pPr>
    </w:p>
    <w:p w:rsidR="00F922AD" w:rsidRDefault="00F922AD" w:rsidP="00F922AD">
      <w:pPr>
        <w:ind w:firstLine="708"/>
        <w:jc w:val="both"/>
      </w:pPr>
    </w:p>
    <w:p w:rsidR="00F922AD" w:rsidRDefault="00F922AD" w:rsidP="00F922AD">
      <w:pPr>
        <w:ind w:firstLine="708"/>
        <w:jc w:val="both"/>
      </w:pPr>
    </w:p>
    <w:p w:rsidR="00F922AD" w:rsidRDefault="00F922AD" w:rsidP="00F922AD">
      <w:pPr>
        <w:ind w:firstLine="708"/>
        <w:jc w:val="both"/>
      </w:pPr>
    </w:p>
    <w:p w:rsidR="00F922AD" w:rsidRDefault="00F922AD" w:rsidP="00F922AD">
      <w:pPr>
        <w:ind w:firstLine="708"/>
        <w:jc w:val="both"/>
      </w:pPr>
    </w:p>
    <w:p w:rsidR="00F922AD" w:rsidRDefault="00F922AD" w:rsidP="00F922AD">
      <w:pPr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644"/>
        <w:gridCol w:w="770"/>
        <w:gridCol w:w="816"/>
      </w:tblGrid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Критерии оценивания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9 </w:t>
            </w:r>
            <w:proofErr w:type="spellStart"/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кл</w:t>
            </w:r>
            <w:proofErr w:type="spellEnd"/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11кл.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Хорошо пред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ставляют, как прохо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дит ЕГЭ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93%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2.Полагают, что смогут правильно распреде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лить время и силы во время ЕГЭ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3.Знают, как вы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брать наилучший для себя способ выпол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4.Считают, что ре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зультаты ЕГЭ важны для их будущего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Волнуются, когда думают о предстоящем экзамене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 Знают, какие задания необходимо выполнить, чтобы получить желаемую оценку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 Думают, что у ЕГЭ есть свои преимуще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ства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 Считают, что могут сдать ЕГЭ на высо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кую оценку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 Знают, как можно успокоиться в труд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ной ситуации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 Понимают, какие качества могут  им помочь при сдаче ЕГЭ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 Думают, что смогут справиться с трево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гой на экзамене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 Достаточно мно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го знают  про ЕГЭ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92%</w:t>
            </w:r>
          </w:p>
        </w:tc>
      </w:tr>
      <w:tr w:rsidR="00F922AD" w:rsidRPr="000A043F" w:rsidTr="000E0BA9"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 Чувствуют, что сдать этот экзамен не по силам им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922AD" w:rsidRPr="000A043F" w:rsidRDefault="00F922AD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</w:tr>
    </w:tbl>
    <w:p w:rsidR="00F922AD" w:rsidRDefault="00F922AD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E11876" w:rsidRDefault="00E11876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F922AD" w:rsidRDefault="00F922AD" w:rsidP="00F922AD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  <w:r>
        <w:rPr>
          <w:rFonts w:ascii="Arial" w:hAnsi="Arial" w:cs="Arial"/>
          <w:b w:val="0"/>
          <w:bCs w:val="0"/>
          <w:color w:val="7BA428"/>
          <w:sz w:val="38"/>
          <w:szCs w:val="38"/>
        </w:rPr>
        <w:lastRenderedPageBreak/>
        <w:t>Во время тестирования: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Пробегите глазами весь тест, чтобы увидеть, какого типа задания в нем содержатся.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Внимательно прочитаете вопрос до конца, чтобы правильно понять его смысл.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 xml:space="preserve">Если не знаете ответа на вопрос или не </w:t>
      </w:r>
      <w:proofErr w:type="gramStart"/>
      <w:r>
        <w:rPr>
          <w:rFonts w:ascii="Arial" w:hAnsi="Arial" w:cs="Arial"/>
          <w:color w:val="333333"/>
        </w:rPr>
        <w:t>уверены</w:t>
      </w:r>
      <w:proofErr w:type="gramEnd"/>
      <w:r>
        <w:rPr>
          <w:rFonts w:ascii="Arial" w:hAnsi="Arial" w:cs="Arial"/>
          <w:color w:val="333333"/>
        </w:rPr>
        <w:t xml:space="preserve">, пропустите его, чтобы потом к нему вернуться. Начните с легкого! Начните отвечать </w:t>
      </w:r>
      <w:proofErr w:type="gramStart"/>
      <w:r>
        <w:rPr>
          <w:rFonts w:ascii="Arial" w:hAnsi="Arial" w:cs="Arial"/>
          <w:color w:val="333333"/>
        </w:rPr>
        <w:t>на те</w:t>
      </w:r>
      <w:proofErr w:type="gramEnd"/>
      <w:r>
        <w:rPr>
          <w:rFonts w:ascii="Arial" w:hAnsi="Arial" w:cs="Arial"/>
          <w:color w:val="333333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F922AD" w:rsidRDefault="00F922AD" w:rsidP="00F922AD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Оставьте время для проверки своей работы, чтобы успеть пробежать глазами и заметить явные ошибки.</w:t>
      </w:r>
    </w:p>
    <w:p w:rsidR="00083B7A" w:rsidRDefault="00083B7A"/>
    <w:sectPr w:rsidR="00083B7A" w:rsidSect="0074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830"/>
    <w:multiLevelType w:val="hybridMultilevel"/>
    <w:tmpl w:val="729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34F8"/>
    <w:multiLevelType w:val="hybridMultilevel"/>
    <w:tmpl w:val="729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922AD"/>
    <w:rsid w:val="00060204"/>
    <w:rsid w:val="00083B7A"/>
    <w:rsid w:val="000D7F40"/>
    <w:rsid w:val="00744ACC"/>
    <w:rsid w:val="00BA31F7"/>
    <w:rsid w:val="00E11876"/>
    <w:rsid w:val="00EC0500"/>
    <w:rsid w:val="00F9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F922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22AD"/>
  </w:style>
  <w:style w:type="paragraph" w:styleId="a5">
    <w:name w:val="No Spacing"/>
    <w:uiPriority w:val="1"/>
    <w:qFormat/>
    <w:rsid w:val="00F922A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-deti.ru/det-test/63.html" TargetMode="External"/><Relationship Id="rId5" Type="http://schemas.openxmlformats.org/officeDocument/2006/relationships/hyperlink" Target="mailto:diana.maron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2020-04-01T23:04:00Z</dcterms:created>
  <dcterms:modified xsi:type="dcterms:W3CDTF">2020-04-02T18:45:00Z</dcterms:modified>
</cp:coreProperties>
</file>